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83" w:rsidRDefault="00AD5A83"/>
    <w:p w:rsidR="007202DD" w:rsidRDefault="007202DD"/>
    <w:p w:rsidR="007202DD" w:rsidRDefault="007202DD"/>
    <w:p w:rsidR="007202DD" w:rsidRDefault="007202DD"/>
    <w:p w:rsidR="007202DD" w:rsidRDefault="007202DD"/>
    <w:p w:rsidR="007202DD" w:rsidRDefault="007202DD"/>
    <w:p w:rsidR="007202DD" w:rsidRDefault="007202DD"/>
    <w:p w:rsidR="007202DD" w:rsidRDefault="007202DD"/>
    <w:p w:rsidR="007202DD" w:rsidRDefault="007202DD"/>
    <w:p w:rsidR="007202DD" w:rsidRDefault="007202DD"/>
    <w:p w:rsidR="007202DD" w:rsidRPr="001C2CFE" w:rsidRDefault="007202DD" w:rsidP="007202DD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t xml:space="preserve">                                         </w:t>
      </w:r>
      <w:r w:rsidRPr="001C2CFE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Консультации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для педагогов:</w:t>
      </w:r>
      <w:r w:rsidRPr="001C2CFE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</w:p>
    <w:p w:rsidR="007202DD" w:rsidRPr="001C2CFE" w:rsidRDefault="007202DD" w:rsidP="007202D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          </w:t>
      </w:r>
      <w:r w:rsidRPr="001C2C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Игра как ведущий вид детской деятельности</w:t>
      </w:r>
      <w:r w:rsidRPr="001C2CF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1C2CF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7202DD" w:rsidRDefault="007202DD" w:rsidP="007202DD">
      <w:pPr>
        <w:rPr>
          <w:rFonts w:ascii="Times New Roman" w:hAnsi="Times New Roman" w:cs="Times New Roman"/>
          <w:sz w:val="28"/>
          <w:szCs w:val="28"/>
        </w:rPr>
      </w:pPr>
    </w:p>
    <w:p w:rsidR="007202DD" w:rsidRDefault="007202DD" w:rsidP="007202DD">
      <w:pPr>
        <w:rPr>
          <w:rFonts w:ascii="Times New Roman" w:hAnsi="Times New Roman" w:cs="Times New Roman"/>
          <w:sz w:val="28"/>
          <w:szCs w:val="28"/>
        </w:rPr>
      </w:pPr>
    </w:p>
    <w:p w:rsidR="007202DD" w:rsidRDefault="007202DD" w:rsidP="007202DD">
      <w:pPr>
        <w:rPr>
          <w:rFonts w:ascii="Times New Roman" w:hAnsi="Times New Roman" w:cs="Times New Roman"/>
          <w:sz w:val="28"/>
          <w:szCs w:val="28"/>
        </w:rPr>
      </w:pPr>
    </w:p>
    <w:p w:rsidR="007202DD" w:rsidRDefault="007202DD" w:rsidP="007202DD">
      <w:pPr>
        <w:rPr>
          <w:rFonts w:ascii="Times New Roman" w:hAnsi="Times New Roman" w:cs="Times New Roman"/>
          <w:sz w:val="28"/>
          <w:szCs w:val="28"/>
        </w:rPr>
      </w:pPr>
    </w:p>
    <w:p w:rsidR="007202DD" w:rsidRDefault="007202DD" w:rsidP="007202DD">
      <w:pPr>
        <w:rPr>
          <w:rFonts w:ascii="Times New Roman" w:hAnsi="Times New Roman" w:cs="Times New Roman"/>
          <w:sz w:val="28"/>
          <w:szCs w:val="28"/>
        </w:rPr>
      </w:pPr>
    </w:p>
    <w:p w:rsidR="007202DD" w:rsidRDefault="007202DD" w:rsidP="007202DD">
      <w:pPr>
        <w:rPr>
          <w:rFonts w:ascii="Times New Roman" w:hAnsi="Times New Roman" w:cs="Times New Roman"/>
          <w:sz w:val="28"/>
          <w:szCs w:val="28"/>
        </w:rPr>
      </w:pPr>
    </w:p>
    <w:p w:rsidR="007202DD" w:rsidRDefault="007202DD" w:rsidP="007202DD">
      <w:pPr>
        <w:rPr>
          <w:rFonts w:ascii="Times New Roman" w:hAnsi="Times New Roman" w:cs="Times New Roman"/>
          <w:sz w:val="28"/>
          <w:szCs w:val="28"/>
        </w:rPr>
      </w:pPr>
    </w:p>
    <w:p w:rsidR="007202DD" w:rsidRDefault="007202DD" w:rsidP="007202DD">
      <w:pPr>
        <w:rPr>
          <w:rFonts w:ascii="Times New Roman" w:hAnsi="Times New Roman" w:cs="Times New Roman"/>
          <w:sz w:val="28"/>
          <w:szCs w:val="28"/>
        </w:rPr>
      </w:pPr>
    </w:p>
    <w:p w:rsidR="007202DD" w:rsidRDefault="007202DD" w:rsidP="007202DD">
      <w:pPr>
        <w:rPr>
          <w:rFonts w:ascii="Times New Roman" w:hAnsi="Times New Roman" w:cs="Times New Roman"/>
          <w:sz w:val="28"/>
          <w:szCs w:val="28"/>
        </w:rPr>
      </w:pPr>
    </w:p>
    <w:p w:rsidR="007202DD" w:rsidRDefault="007202DD" w:rsidP="007202DD">
      <w:pPr>
        <w:rPr>
          <w:rFonts w:ascii="Times New Roman" w:hAnsi="Times New Roman" w:cs="Times New Roman"/>
          <w:sz w:val="28"/>
          <w:szCs w:val="28"/>
        </w:rPr>
      </w:pPr>
    </w:p>
    <w:p w:rsidR="007202DD" w:rsidRDefault="007202DD" w:rsidP="007202DD">
      <w:pPr>
        <w:rPr>
          <w:rFonts w:ascii="Times New Roman" w:hAnsi="Times New Roman" w:cs="Times New Roman"/>
          <w:sz w:val="28"/>
          <w:szCs w:val="28"/>
        </w:rPr>
      </w:pPr>
    </w:p>
    <w:p w:rsidR="007202DD" w:rsidRDefault="007202DD" w:rsidP="007202DD">
      <w:pPr>
        <w:rPr>
          <w:rFonts w:ascii="Times New Roman" w:hAnsi="Times New Roman" w:cs="Times New Roman"/>
          <w:sz w:val="28"/>
          <w:szCs w:val="28"/>
        </w:rPr>
      </w:pPr>
    </w:p>
    <w:p w:rsidR="007202DD" w:rsidRDefault="007202DD" w:rsidP="00720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Инструктор ФИЗО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202DD" w:rsidRDefault="007202DD" w:rsidP="00720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Конева М.Н</w:t>
      </w:r>
    </w:p>
    <w:p w:rsidR="007202DD" w:rsidRPr="001C2CFE" w:rsidRDefault="007202DD" w:rsidP="007202DD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</w:t>
      </w:r>
      <w:bookmarkStart w:id="0" w:name="_GoBack"/>
      <w:bookmarkEnd w:id="0"/>
    </w:p>
    <w:p w:rsidR="007202DD" w:rsidRPr="00A2355C" w:rsidRDefault="007202DD" w:rsidP="007202D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       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A23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Игра как ведущий вид детской деятельности</w:t>
      </w:r>
      <w:r w:rsidRPr="00A23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3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02DD" w:rsidRPr="00A2355C" w:rsidRDefault="007202DD" w:rsidP="007202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о детских видах деятельности, необходимо заострить внимание на том, что практический процесс должен быть направлен на формирование творческой личности ребёнка через различные виды деятельности в зависимости от способностей и здоровья ребёнка, педагогического потенциала педагогов и запросов родителей. Для этого необходима разработка и внедрение новых педагогических технологий, методов воспитания и обучения.</w:t>
      </w:r>
    </w:p>
    <w:p w:rsidR="007202DD" w:rsidRPr="00A2355C" w:rsidRDefault="007202DD" w:rsidP="007202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5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формами организации жизни ребёнка в детском саду является игра и связанные с нею формы активности: занятия, предметно-практическая деятельность.</w:t>
      </w:r>
    </w:p>
    <w:p w:rsidR="007202DD" w:rsidRPr="00A2355C" w:rsidRDefault="007202DD" w:rsidP="007202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детском саду созданы необходимые условия для возникновения и развёртывания игры детей. В группах отведено место для игр.</w:t>
      </w:r>
    </w:p>
    <w:p w:rsidR="007202DD" w:rsidRPr="00A2355C" w:rsidRDefault="007202DD" w:rsidP="007202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видом самостоятельной деятельности дошкольников является сюжетная игра. Для проведения сюжетных игр в группах имеется необходимое оборудование и соответствующие атрибуты. Воспитатели при проведении игр не меняют и не переделывают ребёнка, не учат его каким-то специальным поведенческим навыкам, а дают возможность "прожить в игре волнующие его ситуации при полном понимании и сопереживании взрослого”.</w:t>
      </w:r>
    </w:p>
    <w:p w:rsidR="007202DD" w:rsidRPr="00A2355C" w:rsidRDefault="007202DD" w:rsidP="007202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Определяющей для нас является позиция, что игра должна не разъединять, а объединять "мир взрослых” и "мир детей”, обеспечивая тем самым создание условий для психического развития и "взросления”, подготовки ребёнка к будущей жизни.</w:t>
      </w:r>
    </w:p>
    <w:p w:rsidR="007202DD" w:rsidRPr="00A2355C" w:rsidRDefault="007202DD" w:rsidP="007202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главным показателем эффективности работы детского сада и благополучия ребёнка считается степень его готовности к школе, то есть умение считать, читать, писать. В связи с этим на свободную игру остаётся мало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A2355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proofErr w:type="gramEnd"/>
      <w:r w:rsidRPr="00A23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как бы пущена на самотёк. Игры сюжетные практически мало применяются. Это чревато тем, что дети всё более стали отдаляться от взрослого, погружаясь в мир телевизионных героев. Однако эти сюжеты оторваны от жизни. Чтобы игра не ушла на задворки, а наоборот, по-прежнему являлась ведущим видом деятельности, построили сетку занятий так, чтобы гибко реализовать в режиме дня различные виды детской деятельности.</w:t>
      </w:r>
    </w:p>
    <w:p w:rsidR="007202DD" w:rsidRPr="00A2355C" w:rsidRDefault="007202DD" w:rsidP="007202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стали использовать интегрированные занятия, в связи с чем сократились их количество в целом и продолжительность.</w:t>
      </w:r>
    </w:p>
    <w:p w:rsidR="007202DD" w:rsidRPr="00A2355C" w:rsidRDefault="007202DD" w:rsidP="007202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овладения воспитателями методикой проведения сюжетно-ролевых игр провели ряд практических семинаров, целью которых было рассмотреть те </w:t>
      </w:r>
      <w:r w:rsidRPr="00A235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аспекты игровой деятельности ребёнка, которые наиболее значимы для педагогической практики и недостаточно используются воспитателями в работе с детьми, а именно:</w:t>
      </w:r>
    </w:p>
    <w:p w:rsidR="007202DD" w:rsidRPr="00A2355C" w:rsidRDefault="007202DD" w:rsidP="007202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об игре как зоне ближайшего развития ребёнка;</w:t>
      </w:r>
    </w:p>
    <w:p w:rsidR="007202DD" w:rsidRPr="00A2355C" w:rsidRDefault="007202DD" w:rsidP="007202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использования эффективных игровых методов и приёмов в работе с детьми.</w:t>
      </w:r>
    </w:p>
    <w:p w:rsidR="007202DD" w:rsidRPr="00A2355C" w:rsidRDefault="007202DD" w:rsidP="007202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детские игры неразрывно связаны с обучением, посредством сюжетно ролевых игр решали следующие задачи:</w:t>
      </w:r>
    </w:p>
    <w:p w:rsidR="007202DD" w:rsidRPr="00A2355C" w:rsidRDefault="007202DD" w:rsidP="007202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5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игры превратить обучение в осознанное и интересное для ребёнка дело;</w:t>
      </w:r>
    </w:p>
    <w:p w:rsidR="007202DD" w:rsidRPr="00A2355C" w:rsidRDefault="007202DD" w:rsidP="007202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детьми игровой деятельности для формирования готовности к обучению через использование игровых технологий.</w:t>
      </w:r>
    </w:p>
    <w:p w:rsidR="007202DD" w:rsidRPr="00A2355C" w:rsidRDefault="007202DD" w:rsidP="007202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контексте с сюжетно-ролевой игрой мы применяем и такие виды деятельности, как подвижные игры с правилами, игры - драматизации, результативные игры, дидактические и развивающие игры. Эти игры имеют важное значение для умственного и личностного развития ребёнка. В старшем дошкольном возрасте большое внимание уделяем самостоятельной, спонтанной игре детей, не навязывая своих правил. Дети самостоятельно организовывают свою деятельность, наполняют её смыслом. Играя и выполняя игровые роли, дети учатся видеть события с разных позиций, учитывают действия и интересы других, соблюдают нормы и правила. Только принимая позицию играющего партнёра, воспитатель может создать зону ближайшего развития самостоятельной игры детей. Игра не должна использоваться в детском саду лишь как "довесок” к дидактическому процессу приобретения знаний, определённых программными требованиями.</w:t>
      </w:r>
    </w:p>
    <w:p w:rsidR="007202DD" w:rsidRPr="00A2355C" w:rsidRDefault="007202DD" w:rsidP="007202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Д.Б. </w:t>
      </w:r>
      <w:proofErr w:type="spellStart"/>
      <w:r w:rsidRPr="00A2355C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A23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выделяет четыре уровня развития сюжетно-ролевой игры на протяжении дошкольного детства. Наблюдая динамику игры от первого уровня (в младшем возрасте) и до четвёртого (в старшем дошкольном возрасте), можно сделать вывод, что многие дети к концу дошкольного детства достигают четвёртого (образцового) уровня, что безусловно сказывается на показателях их общего психического и личностного развития. Проблема здесь заключается в том, что сюжетно-ролевые игры необходимо использовать через все виды деятельности, при этом зная развитие теоретических представлений и значение детской игры.</w:t>
      </w:r>
    </w:p>
    <w:p w:rsidR="007202DD" w:rsidRPr="00A2355C" w:rsidRDefault="007202DD" w:rsidP="007202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стимулировать ребёнка к игре, мы, представляя игрушки, демонстрируем способы действий с ними и подчёркиваем сходство игровых действий с реальными. Необходимо учитывать, что мотивы игры определяются, с одной стороны, стремлением ребёнка быть таким, как взрослый, действовать так, как взрослый, а с другой - внутренней логикой хода его психического развития. Только при правильной организации сюжетно-</w:t>
      </w:r>
      <w:r w:rsidRPr="00A235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ролевой игры она становится способом участия ребёнка в жизни взрослых, благодаря которому возможно развитие новых социальных потребностей и мотивов, возникновение новых видов отношения ребёнка к действительности.</w:t>
      </w:r>
    </w:p>
    <w:p w:rsidR="007202DD" w:rsidRPr="00A2355C" w:rsidRDefault="007202DD" w:rsidP="007202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5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возвращения сюжетной, совместной со сверстниками игре, осмысления её места в условиях возникновения новых форм символики моделирующей деятельности (компьютерные игры, видеофильмы, телевизионные передачи), нужен пересмотр программ воспитания дошкольников.</w:t>
      </w:r>
    </w:p>
    <w:p w:rsidR="007202DD" w:rsidRPr="00A2355C" w:rsidRDefault="007202DD" w:rsidP="007202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игровой деятельности необходимо применение педагогических технологий. (Под технологиями имеются в виду конкретные приёмы и средства, используемые в обучении). Мы применяем в игровой деятельности и готовые технологии, и собственные, которые разрабатывают опытные воспитатели на основе своего опыта работы. Технология должна учитывать конкретного ребёнка. А игровая деятельность будет направлена на развитие только при использовании технологии гибкой, индивидуально-ориентированной, направленной на гарантированный результат.</w:t>
      </w:r>
    </w:p>
    <w:p w:rsidR="007202DD" w:rsidRPr="00A2355C" w:rsidRDefault="007202DD" w:rsidP="007202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игровой деятельности в детском саду разработаны и внедрены технологии по использованию развивающих дидактических игр, необходимых для коррекции речевого развития в старших группах, а также приёмы организации игровых и реальных отношений между играющими детьми.</w:t>
      </w:r>
    </w:p>
    <w:p w:rsidR="007202DD" w:rsidRPr="00A2355C" w:rsidRDefault="007202DD" w:rsidP="007202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задачи по использованию эффективных игровых методов и приёмов в работе с детьми, брали за основу технологии О.А. </w:t>
      </w:r>
      <w:proofErr w:type="spellStart"/>
      <w:r w:rsidRPr="00A235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Карабановой</w:t>
      </w:r>
      <w:proofErr w:type="spellEnd"/>
      <w:r w:rsidRPr="00A23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Т.Н. </w:t>
      </w:r>
      <w:proofErr w:type="spellStart"/>
      <w:r w:rsidRPr="00A235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Дороновой</w:t>
      </w:r>
      <w:proofErr w:type="spellEnd"/>
      <w:r w:rsidRPr="00A235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02DD" w:rsidRPr="00A2355C" w:rsidRDefault="007202DD" w:rsidP="007202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игровой мотивации с учётом способов построения сюжетно-ролевой игры требует специальной подготовки и умения. Чтобы подготовить воспитателей к эффективному проведению такой работы, нами была взята за основу технология Т.Н. </w:t>
      </w:r>
      <w:proofErr w:type="spellStart"/>
      <w:r w:rsidRPr="00A235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Дороновой</w:t>
      </w:r>
      <w:proofErr w:type="spellEnd"/>
      <w:r w:rsidRPr="00A2355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воспитателей использовались специальные упражнения на фантазирование и тренировку воображения с магическим "если бы”, цель которых научить переключаться с реальной жизни на воображаемую, применяя следующие приёмы:</w:t>
      </w:r>
    </w:p>
    <w:p w:rsidR="007202DD" w:rsidRPr="00A2355C" w:rsidRDefault="007202DD" w:rsidP="007202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воспроизведение "биографий” различных предметов - спичечного коробка, коробки из-под конфет, чашки, часов, и т.п.;</w:t>
      </w:r>
    </w:p>
    <w:p w:rsidR="007202DD" w:rsidRPr="00A2355C" w:rsidRDefault="007202DD" w:rsidP="007202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кусочков древесной коры, лоскутков ткани и т.п., чтобы определить, на что они похожи;</w:t>
      </w:r>
    </w:p>
    <w:p w:rsidR="007202DD" w:rsidRPr="00A2355C" w:rsidRDefault="007202DD" w:rsidP="007202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придумывание рассказов о том, что было с героями той или иной живописной картины до того, как их изобразил художник, и после;</w:t>
      </w:r>
    </w:p>
    <w:p w:rsidR="007202DD" w:rsidRPr="00A2355C" w:rsidRDefault="007202DD" w:rsidP="007202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5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A235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обфантазирование</w:t>
      </w:r>
      <w:proofErr w:type="spellEnd"/>
      <w:r w:rsidRPr="00A2355C">
        <w:rPr>
          <w:rFonts w:ascii="Times New Roman" w:eastAsia="Times New Roman" w:hAnsi="Times New Roman" w:cs="Times New Roman"/>
          <w:sz w:val="28"/>
          <w:szCs w:val="28"/>
          <w:lang w:eastAsia="ru-RU"/>
        </w:rPr>
        <w:t>” имеющихся рядом предметов (умение в стульях видеть пни, в люстре - сказочную птицу, в ковре - цветущую лужайку и т.п.) и использование их при разыгрывании различных сценок (прогулка в лесу, переход речки в брод и т.п.).</w:t>
      </w:r>
    </w:p>
    <w:p w:rsidR="007202DD" w:rsidRPr="00A2355C" w:rsidRDefault="007202DD" w:rsidP="007202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поднятия высокого уровня среди детей с низким уровнем игровой деятельности применяем технологию О.А. </w:t>
      </w:r>
      <w:proofErr w:type="spellStart"/>
      <w:r w:rsidRPr="00A235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Карабановой</w:t>
      </w:r>
      <w:proofErr w:type="spellEnd"/>
      <w:r w:rsidRPr="00A2355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такие приёмы как:</w:t>
      </w:r>
    </w:p>
    <w:p w:rsidR="007202DD" w:rsidRPr="00A2355C" w:rsidRDefault="007202DD" w:rsidP="007202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обсуждение сюжета и содержание игры с целью обеспечения её совместного планирования;</w:t>
      </w:r>
    </w:p>
    <w:p w:rsidR="007202DD" w:rsidRPr="00A2355C" w:rsidRDefault="007202DD" w:rsidP="007202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начального замысла игры и распределение ролей (каждый ребёнок смог поочерёдно побывать во всех ролях - как основных, так и второстепенных);</w:t>
      </w:r>
    </w:p>
    <w:p w:rsidR="007202DD" w:rsidRPr="00A2355C" w:rsidRDefault="007202DD" w:rsidP="007202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5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игровым материалом и распределение игрушек;</w:t>
      </w:r>
    </w:p>
    <w:p w:rsidR="007202DD" w:rsidRPr="00A2355C" w:rsidRDefault="007202DD" w:rsidP="007202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подготовка игровой площадки и оформление игрового пространства.</w:t>
      </w:r>
    </w:p>
    <w:p w:rsidR="007202DD" w:rsidRPr="00A2355C" w:rsidRDefault="007202DD" w:rsidP="007202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применения этих приёмов явилось то, что у детей возросли потребность в общении и совместной деятельности со сверстниками, коммуникативная компетентность (умение устанавливать контакт, договариваться о взаимодействии, конструктивно разрешать конфликты и прочее), повысился уровень самой игры.</w:t>
      </w:r>
    </w:p>
    <w:p w:rsidR="007202DD" w:rsidRPr="00A2355C" w:rsidRDefault="007202DD" w:rsidP="007202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всех игровых технологий для работы с воспитателями мы выбираем те, которые действительно способны повлиять на развитие творчества детей и повышение уровня педагогической культуры.</w:t>
      </w:r>
    </w:p>
    <w:p w:rsidR="007202DD" w:rsidRPr="00A2355C" w:rsidRDefault="007202DD" w:rsidP="007202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мой взгляд, для развития детских видов деятельности необходимо:</w:t>
      </w:r>
    </w:p>
    <w:p w:rsidR="007202DD" w:rsidRPr="00A2355C" w:rsidRDefault="007202DD" w:rsidP="007202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оптимальных структур для конкретного детского сада, содержания и форм методической деятельности;</w:t>
      </w:r>
    </w:p>
    <w:p w:rsidR="007202DD" w:rsidRPr="00A2355C" w:rsidRDefault="007202DD" w:rsidP="007202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форм активного обучения (моделирование, анализ ситуации, ролевые игры и другое), модернизация традиционных форм;</w:t>
      </w:r>
    </w:p>
    <w:p w:rsidR="007202DD" w:rsidRPr="00A2355C" w:rsidRDefault="007202DD" w:rsidP="007202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методической деятельности от организационных форм к самообразованию;</w:t>
      </w:r>
    </w:p>
    <w:p w:rsidR="007202DD" w:rsidRPr="00A2355C" w:rsidRDefault="007202DD" w:rsidP="007202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5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самое главное - педагог должен иметь возможность творить!</w:t>
      </w:r>
    </w:p>
    <w:p w:rsidR="007202DD" w:rsidRPr="00A2355C" w:rsidRDefault="007202DD" w:rsidP="00720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DD" w:rsidRPr="00A2355C" w:rsidRDefault="007202DD" w:rsidP="007202DD">
      <w:pPr>
        <w:rPr>
          <w:rFonts w:ascii="Times New Roman" w:hAnsi="Times New Roman" w:cs="Times New Roman"/>
          <w:sz w:val="28"/>
          <w:szCs w:val="28"/>
        </w:rPr>
      </w:pPr>
    </w:p>
    <w:p w:rsidR="007202DD" w:rsidRDefault="007202DD"/>
    <w:sectPr w:rsidR="0072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568D0"/>
    <w:multiLevelType w:val="multilevel"/>
    <w:tmpl w:val="66A2E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3017A"/>
    <w:multiLevelType w:val="multilevel"/>
    <w:tmpl w:val="C8CA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3507E0"/>
    <w:multiLevelType w:val="multilevel"/>
    <w:tmpl w:val="76F8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C60DE1"/>
    <w:multiLevelType w:val="multilevel"/>
    <w:tmpl w:val="45F0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F63DE9"/>
    <w:multiLevelType w:val="multilevel"/>
    <w:tmpl w:val="9966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89"/>
    <w:rsid w:val="00711189"/>
    <w:rsid w:val="007202DD"/>
    <w:rsid w:val="00AD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57B42-659E-4B65-8010-46D874C0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1370</Words>
  <Characters>7812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2020-11-24T09:52:00Z</dcterms:created>
  <dcterms:modified xsi:type="dcterms:W3CDTF">2020-11-24T09:54:00Z</dcterms:modified>
</cp:coreProperties>
</file>